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A02" w:rsidRPr="007E5A02" w:rsidRDefault="007E5A02" w:rsidP="007E5A02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A02">
        <w:rPr>
          <w:rFonts w:ascii="Times New Roman" w:eastAsia="Calibri" w:hAnsi="Times New Roman" w:cs="Times New Roman"/>
          <w:b/>
          <w:sz w:val="28"/>
          <w:szCs w:val="28"/>
        </w:rPr>
        <w:t>Анализ работы комиссии по соблюдению требований к служебному поведению и урегулированию конфликта интересов администрации КГО</w:t>
      </w:r>
    </w:p>
    <w:p w:rsidR="007E5A02" w:rsidRPr="007E5A02" w:rsidRDefault="007E5A02" w:rsidP="007E5A0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A02">
        <w:rPr>
          <w:rFonts w:ascii="Times New Roman" w:eastAsia="Calibri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администрации Кушвинского городского округа за 2019 год проведено 8 заседаний. На них рассмотрено:</w:t>
      </w:r>
    </w:p>
    <w:p w:rsidR="007E5A02" w:rsidRPr="007E5A02" w:rsidRDefault="007E5A02" w:rsidP="007E5A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A02">
        <w:rPr>
          <w:rFonts w:ascii="Times New Roman" w:eastAsia="Calibri" w:hAnsi="Times New Roman" w:cs="Times New Roman"/>
          <w:sz w:val="28"/>
          <w:szCs w:val="28"/>
        </w:rPr>
        <w:t>- 1 уведомление о выполнении иной оплачиваемой работы;</w:t>
      </w:r>
    </w:p>
    <w:p w:rsidR="007E5A02" w:rsidRPr="007E5A02" w:rsidRDefault="007E5A02" w:rsidP="007E5A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A02">
        <w:rPr>
          <w:rFonts w:ascii="Times New Roman" w:eastAsia="Calibri" w:hAnsi="Times New Roman" w:cs="Times New Roman"/>
          <w:sz w:val="28"/>
          <w:szCs w:val="28"/>
        </w:rPr>
        <w:t>- 6 уведомлений о даче согласия на замещение должности в течении двух лет после увольнения с муниципальной службы;</w:t>
      </w:r>
    </w:p>
    <w:p w:rsidR="007E5A02" w:rsidRPr="007E5A02" w:rsidRDefault="007E5A02" w:rsidP="007E5A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A02">
        <w:rPr>
          <w:rFonts w:ascii="Times New Roman" w:eastAsia="Calibri" w:hAnsi="Times New Roman" w:cs="Times New Roman"/>
          <w:sz w:val="28"/>
          <w:szCs w:val="28"/>
        </w:rPr>
        <w:t>- 1 вопрос о рассмотрении материалов проверки достоверности и полноты сведений о доходах, расходах, об имуществе и обязательствах имущественного характера.</w:t>
      </w:r>
    </w:p>
    <w:p w:rsidR="007E5A02" w:rsidRPr="007E5A02" w:rsidRDefault="007E5A02" w:rsidP="007E5A02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Проведены семинары для муниципальных служащих, где рассмотрены обзоры типовых ситуаций конфликта интересов и порядки их урегулирования при исполнении должностных обязанностей муниципальными служащими.</w:t>
      </w: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7E5A02" w:rsidRPr="007E5A02" w:rsidRDefault="007E5A02" w:rsidP="007E5A02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A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Рассмотрен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судебн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bookmarkStart w:id="0" w:name="_GoBack"/>
      <w:bookmarkEnd w:id="0"/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запретам и ограничениям связанных с муниципальной службой.</w:t>
      </w:r>
    </w:p>
    <w:p w:rsidR="003A6E41" w:rsidRPr="007E5A02" w:rsidRDefault="003A6E41" w:rsidP="007E5A02"/>
    <w:sectPr w:rsidR="003A6E41" w:rsidRPr="007E5A02" w:rsidSect="00011CC6">
      <w:pgSz w:w="11906" w:h="16838" w:code="9"/>
      <w:pgMar w:top="993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6C"/>
    <w:rsid w:val="00011CC6"/>
    <w:rsid w:val="000E3B15"/>
    <w:rsid w:val="001B7533"/>
    <w:rsid w:val="002A28BB"/>
    <w:rsid w:val="002B2F60"/>
    <w:rsid w:val="00360C6C"/>
    <w:rsid w:val="003A6E41"/>
    <w:rsid w:val="00664CDF"/>
    <w:rsid w:val="006A6633"/>
    <w:rsid w:val="007E5A02"/>
    <w:rsid w:val="00864D89"/>
    <w:rsid w:val="008E4852"/>
    <w:rsid w:val="00C322AC"/>
    <w:rsid w:val="00C76572"/>
    <w:rsid w:val="00F5000B"/>
    <w:rsid w:val="00F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2BCF"/>
  <w15:docId w15:val="{7F6EDB14-FAB2-4CE7-B56A-23AFF6B9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7</cp:revision>
  <cp:lastPrinted>2019-04-05T03:49:00Z</cp:lastPrinted>
  <dcterms:created xsi:type="dcterms:W3CDTF">2018-12-20T13:24:00Z</dcterms:created>
  <dcterms:modified xsi:type="dcterms:W3CDTF">2019-12-26T09:14:00Z</dcterms:modified>
</cp:coreProperties>
</file>